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jc w:val="center"/>
        <w:rPr>
          <w:b w:val="1"/>
          <w:sz w:val="24"/>
          <w:szCs w:val="24"/>
        </w:rPr>
      </w:pPr>
      <w:r w:rsidDel="00000000" w:rsidR="00000000" w:rsidRPr="00000000">
        <w:rPr>
          <w:b w:val="1"/>
          <w:sz w:val="24"/>
          <w:szCs w:val="24"/>
          <w:rtl w:val="0"/>
        </w:rPr>
        <w:t xml:space="preserve">REVIEW</w:t>
      </w:r>
    </w:p>
    <w:p w:rsidR="00000000" w:rsidDel="00000000" w:rsidP="00000000" w:rsidRDefault="00000000" w:rsidRPr="00000000" w14:paraId="00000001">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sz w:val="24"/>
          <w:szCs w:val="24"/>
        </w:rPr>
      </w:pPr>
      <w:r w:rsidDel="00000000" w:rsidR="00000000" w:rsidRPr="00000000">
        <w:rPr>
          <w:b w:val="1"/>
          <w:sz w:val="24"/>
          <w:szCs w:val="24"/>
          <w:rtl w:val="0"/>
        </w:rPr>
        <w:t xml:space="preserve">The problem of blood transfusions and the transmission of HIV</w:t>
      </w:r>
    </w:p>
    <w:p w:rsidR="00000000" w:rsidDel="00000000" w:rsidP="00000000" w:rsidRDefault="00000000" w:rsidRPr="00000000" w14:paraId="00000003">
      <w:pPr>
        <w:spacing w:line="240" w:lineRule="auto"/>
        <w:jc w:val="center"/>
        <w:rPr>
          <w:sz w:val="24"/>
          <w:szCs w:val="24"/>
        </w:rPr>
      </w:pPr>
      <w:r w:rsidDel="00000000" w:rsidR="00000000" w:rsidRPr="00000000">
        <w:rPr>
          <w:sz w:val="24"/>
          <w:szCs w:val="24"/>
          <w:rtl w:val="0"/>
        </w:rPr>
        <w:t xml:space="preserve">BY OLENKA WOOLCOTT OYAGUE, TANIA GIOVANNA VIVAS BARRERA AND TARY CUYANA GARZÓN LANDÍNEZ</w:t>
      </w:r>
    </w:p>
    <w:p w:rsidR="00000000" w:rsidDel="00000000" w:rsidP="00000000" w:rsidRDefault="00000000" w:rsidRPr="00000000" w14:paraId="00000004">
      <w:pPr>
        <w:spacing w:line="240" w:lineRule="auto"/>
        <w:jc w:val="center"/>
        <w:rPr>
          <w:sz w:val="24"/>
          <w:szCs w:val="24"/>
        </w:rPr>
      </w:pPr>
      <w:r w:rsidDel="00000000" w:rsidR="00000000" w:rsidRPr="00000000">
        <w:rPr>
          <w:sz w:val="24"/>
          <w:szCs w:val="24"/>
          <w:rtl w:val="0"/>
        </w:rPr>
        <w:t xml:space="preserve">CATHOLIC UNIVERSITY OF COLOMBIA, 2017.</w:t>
      </w:r>
    </w:p>
    <w:p w:rsidR="00000000" w:rsidDel="00000000" w:rsidP="00000000" w:rsidRDefault="00000000" w:rsidRPr="00000000" w14:paraId="00000005">
      <w:pPr>
        <w:spacing w:line="240" w:lineRule="auto"/>
        <w:jc w:val="center"/>
        <w:rPr>
          <w:sz w:val="24"/>
          <w:szCs w:val="24"/>
        </w:rPr>
      </w:pP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sz w:val="24"/>
          <w:szCs w:val="24"/>
          <w:rtl w:val="0"/>
        </w:rPr>
        <w:t xml:space="preserve">The book presents the reflections and proposals around a current problem in the field of health such as blood transfusions, the liquid element and its impact in difficult contexts such as the armed conflict and the solutions that exist, their shortcomings and the proposals that the authors raise themselves against the adverse effects of the medical act, both from the private and the public perspective. It is based on the recognition of the intrinsically risky quality of the blood and the consequences of its manipulation. It highlights the high probability that there is transmission of diseases through blood transfusions, due to a series of factors, among which, the lack of control by the State to entities that perform this type of procedure and non-compliance with the parameters established by international health organizations such as the World Health Organization (WHO) and the Pan American Health Organization (PAHO). These organizations have provided guidelines to the countries worldwide to ensure an effective and correct treatment of blood transfusions, this implies from the process of extraction, verification, treatment, storage and distribution to ensure their quality and fluid safety. </w:t>
      </w:r>
    </w:p>
    <w:p w:rsidR="00000000" w:rsidDel="00000000" w:rsidP="00000000" w:rsidRDefault="00000000" w:rsidRPr="00000000" w14:paraId="00000007">
      <w:pPr>
        <w:spacing w:line="240" w:lineRule="auto"/>
        <w:jc w:val="both"/>
        <w:rPr>
          <w:sz w:val="24"/>
          <w:szCs w:val="24"/>
        </w:rPr>
      </w:pPr>
      <w:r w:rsidDel="00000000" w:rsidR="00000000" w:rsidRPr="00000000">
        <w:rPr>
          <w:rtl w:val="0"/>
        </w:rPr>
      </w:r>
    </w:p>
    <w:p w:rsidR="00000000" w:rsidDel="00000000" w:rsidP="00000000" w:rsidRDefault="00000000" w:rsidRPr="00000000" w14:paraId="00000008">
      <w:pPr>
        <w:spacing w:line="240" w:lineRule="auto"/>
        <w:jc w:val="both"/>
        <w:rPr>
          <w:sz w:val="24"/>
          <w:szCs w:val="24"/>
        </w:rPr>
      </w:pPr>
      <w:r w:rsidDel="00000000" w:rsidR="00000000" w:rsidRPr="00000000">
        <w:rPr>
          <w:sz w:val="24"/>
          <w:szCs w:val="24"/>
          <w:rtl w:val="0"/>
        </w:rPr>
        <w:t xml:space="preserve">Despite efforts to review and screening that currently exist, it is not possible to guarantee 100% that there is no risk of contagion of diseases such as Hepatitis B, (HBV), Hepatitis C (HCV); HIV, HCV and HBV; because, as indicated by the studies carried out by PAHO, in the countries of the Andean region that is in Bolivia, Chile, Colombia, Ecuador, Peru and Venezuela despite current regulations exist this is not enough and does not stick to it; This low compliance with international standards is reflected in the results provided by the entity.</w:t>
      </w:r>
    </w:p>
    <w:p w:rsidR="00000000" w:rsidDel="00000000" w:rsidP="00000000" w:rsidRDefault="00000000" w:rsidRPr="00000000" w14:paraId="00000009">
      <w:pPr>
        <w:spacing w:line="240" w:lineRule="auto"/>
        <w:jc w:val="both"/>
        <w:rPr>
          <w:sz w:val="24"/>
          <w:szCs w:val="24"/>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The authors of this book focus their attention on the current regulations in Colombia regarding the subject, analyzing the pros and cons, identifying the problems that should be analyzed so that there is a truthful control, to prevent diseases from contaminated blood and to avoid the propagation of it. It highlights in the analysis a look from comparative law and human rights and social security in Colombia, based on the premise that blood transfusions as a medical act are necessary for certain cases and warns that controls and controls should be followed. protocols for their application to patients, in particular, informed consent for their origin.</w:t>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sz w:val="24"/>
          <w:szCs w:val="24"/>
          <w:rtl w:val="0"/>
        </w:rPr>
        <w:t xml:space="preserve">On the second part of the book the authors address the problem of civil responsibility that can result in cases of damage generated by a blood transfusion. According to the regulations in force in Colombia, all blood banks are obliged to carry out screening tests to verify the viability of the blood. They analyze Law 100 of 1993, Art 48 of the Political Constitution and Article 49 of the Political Constitution modified by the legislative act 02 of 2009.</w:t>
      </w:r>
    </w:p>
    <w:p w:rsidR="00000000" w:rsidDel="00000000" w:rsidP="00000000" w:rsidRDefault="00000000" w:rsidRPr="00000000" w14:paraId="0000000D">
      <w:pPr>
        <w:spacing w:line="240" w:lineRule="auto"/>
        <w:jc w:val="both"/>
        <w:rPr>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Next, we can find an analysis made of the agreement No. 117 of 2008 issued by the National Council for Social Security in Health, of Law 972 of 2005 that establishes HIV control and Decree 3039 of 2007 that orders the EPS to provide treatment and monitoring and control of HIV patients; Mention is also made of the circular 067 of 2007 of the Ministry of Social Protection and in general of all existing regulations in Colombia that are responsible for regulating the subject.</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Finally, the authors conclude with an analysis of the attention that should be given to the victims of transmission of diseases by transfusions, and the right they have to receive the relevant treatments whether they belong to the contributory or subsidized regime in Colombia. </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BIBLIOGRAPHIC REFERENCES</w:t>
      </w:r>
    </w:p>
    <w:p w:rsidR="00000000" w:rsidDel="00000000" w:rsidP="00000000" w:rsidRDefault="00000000" w:rsidRPr="00000000" w14:paraId="00000013">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sz w:val="24"/>
          <w:szCs w:val="24"/>
          <w:rtl w:val="0"/>
        </w:rPr>
        <w:t xml:space="preserve">Woolcott, Vivas, Cuyana, (2017). The problem of blood transfusions and HIV transmission. Bogotá D.C.</w:t>
      </w:r>
    </w:p>
    <w:p w:rsidR="00000000" w:rsidDel="00000000" w:rsidP="00000000" w:rsidRDefault="00000000" w:rsidRPr="00000000" w14:paraId="00000015">
      <w:pPr>
        <w:spacing w:line="240" w:lineRule="auto"/>
        <w:jc w:val="both"/>
        <w:rPr>
          <w:sz w:val="24"/>
          <w:szCs w:val="24"/>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line="240" w:lineRule="auto"/>
      <w:jc w:val="right"/>
      <w:rPr/>
    </w:pPr>
    <w:r w:rsidDel="00000000" w:rsidR="00000000" w:rsidRPr="00000000">
      <w:rPr>
        <w:rtl w:val="0"/>
      </w:rPr>
      <w:t xml:space="preserve">Paula Andrea Isaza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